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2C0" w:rsidRPr="00FC42C0" w:rsidRDefault="00FC42C0" w:rsidP="00FC42C0">
      <w:pPr>
        <w:jc w:val="center"/>
        <w:rPr>
          <w:rFonts w:ascii="Century Gothic" w:hAnsi="Century Gothic"/>
          <w:b/>
          <w:i/>
          <w:color w:val="000000"/>
          <w:sz w:val="28"/>
          <w:szCs w:val="28"/>
        </w:rPr>
      </w:pPr>
      <w:r w:rsidRPr="00FC42C0">
        <w:rPr>
          <w:rFonts w:ascii="Century Gothic" w:hAnsi="Century Gothic"/>
          <w:b/>
          <w:i/>
          <w:color w:val="000000"/>
          <w:sz w:val="28"/>
          <w:szCs w:val="28"/>
        </w:rPr>
        <w:t>“La motivación del alumno como una capacidad más de la personalidad del individuo, que es educable y se puede desarrollar.”</w:t>
      </w:r>
    </w:p>
    <w:p w:rsidR="00FC42C0" w:rsidRPr="00FC42C0" w:rsidRDefault="00FC42C0" w:rsidP="00FC42C0">
      <w:pPr>
        <w:jc w:val="center"/>
        <w:rPr>
          <w:rFonts w:ascii="Century Gothic" w:hAnsi="Century Gothic"/>
          <w:b/>
          <w:color w:val="000000"/>
          <w:sz w:val="28"/>
          <w:szCs w:val="28"/>
        </w:rPr>
      </w:pPr>
    </w:p>
    <w:p w:rsidR="007D5C55" w:rsidRPr="007E353E" w:rsidRDefault="007D5C55" w:rsidP="007A042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sz w:val="24"/>
          <w:szCs w:val="24"/>
          <w:u w:val="single"/>
        </w:rPr>
      </w:pP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t>FUNDAMENTACIÓN:</w:t>
      </w:r>
    </w:p>
    <w:p w:rsidR="001155D5" w:rsidRPr="007E353E" w:rsidRDefault="001155D5" w:rsidP="007A0429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B2443C" w:rsidRPr="007E353E" w:rsidRDefault="00B2443C" w:rsidP="007A0429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Dependiendo de</w:t>
      </w:r>
      <w:r w:rsidR="006A4ACA" w:rsidRPr="007E353E">
        <w:rPr>
          <w:rFonts w:ascii="Century Gothic" w:hAnsi="Century Gothic"/>
          <w:color w:val="000000"/>
          <w:sz w:val="24"/>
          <w:szCs w:val="24"/>
        </w:rPr>
        <w:t xml:space="preserve"> la contextualización que utilicemos, es decir, de</w:t>
      </w:r>
      <w:r w:rsidRPr="007E353E">
        <w:rPr>
          <w:rFonts w:ascii="Century Gothic" w:hAnsi="Century Gothic"/>
          <w:color w:val="000000"/>
          <w:sz w:val="24"/>
          <w:szCs w:val="24"/>
        </w:rPr>
        <w:t>l grupo de alumnos en el que se desarrolle, esta actividad estará fundamentada en diversas direcciones, como por ejemplo;</w:t>
      </w:r>
    </w:p>
    <w:p w:rsidR="00B2443C" w:rsidRPr="007E353E" w:rsidRDefault="00B2443C" w:rsidP="007A0429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B2443C" w:rsidRPr="007E353E" w:rsidRDefault="00431DBF" w:rsidP="007A042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Desarrollo</w:t>
      </w:r>
      <w:r w:rsidR="00B2443C" w:rsidRPr="007E353E">
        <w:rPr>
          <w:rFonts w:ascii="Century Gothic" w:hAnsi="Century Gothic"/>
          <w:color w:val="000000"/>
          <w:sz w:val="24"/>
          <w:szCs w:val="24"/>
        </w:rPr>
        <w:t xml:space="preserve"> de contenidos curriculares que versan sobre este tema.</w:t>
      </w:r>
    </w:p>
    <w:p w:rsidR="00B2443C" w:rsidRPr="007E353E" w:rsidRDefault="00B2443C" w:rsidP="007A042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Tratamiento de temas transversales en sesiones tutoriales.</w:t>
      </w:r>
    </w:p>
    <w:p w:rsidR="00B2443C" w:rsidRPr="007E353E" w:rsidRDefault="00B2443C" w:rsidP="007A042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 xml:space="preserve">Necesidades 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>puntuales</w:t>
      </w:r>
      <w:r w:rsidRPr="007E353E">
        <w:rPr>
          <w:rFonts w:ascii="Century Gothic" w:hAnsi="Century Gothic"/>
          <w:color w:val="000000"/>
          <w:sz w:val="24"/>
          <w:szCs w:val="24"/>
        </w:rPr>
        <w:t xml:space="preserve"> en el aula que determinen la necesidad de una intervención.</w:t>
      </w:r>
    </w:p>
    <w:p w:rsidR="00B2443C" w:rsidRPr="007E353E" w:rsidRDefault="00B2443C" w:rsidP="007A042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Conocimiento y acercamiento a las características del alumnado por parte del profesor.</w:t>
      </w:r>
    </w:p>
    <w:p w:rsidR="001155D5" w:rsidRPr="007E353E" w:rsidRDefault="001155D5" w:rsidP="007A0429">
      <w:pPr>
        <w:pStyle w:val="Prrafodelista"/>
        <w:ind w:left="1416"/>
        <w:jc w:val="both"/>
        <w:rPr>
          <w:rFonts w:ascii="Century Gothic" w:hAnsi="Century Gothic"/>
          <w:sz w:val="24"/>
          <w:szCs w:val="24"/>
        </w:rPr>
      </w:pPr>
    </w:p>
    <w:p w:rsidR="007D5C55" w:rsidRDefault="007D5C55" w:rsidP="008B7811">
      <w:pPr>
        <w:pStyle w:val="Prrafodelista"/>
        <w:ind w:left="1770"/>
        <w:jc w:val="both"/>
        <w:rPr>
          <w:rFonts w:ascii="Century Gothic" w:hAnsi="Century Gothic"/>
          <w:sz w:val="24"/>
          <w:szCs w:val="24"/>
        </w:rPr>
      </w:pPr>
    </w:p>
    <w:p w:rsidR="007E353E" w:rsidRDefault="007E353E" w:rsidP="008B7811">
      <w:pPr>
        <w:pStyle w:val="Prrafodelista"/>
        <w:ind w:left="1770"/>
        <w:jc w:val="both"/>
        <w:rPr>
          <w:rFonts w:ascii="Century Gothic" w:hAnsi="Century Gothic"/>
          <w:sz w:val="24"/>
          <w:szCs w:val="24"/>
        </w:rPr>
      </w:pPr>
    </w:p>
    <w:p w:rsidR="007E353E" w:rsidRDefault="007E353E" w:rsidP="008B7811">
      <w:pPr>
        <w:pStyle w:val="Prrafodelista"/>
        <w:ind w:left="1770"/>
        <w:jc w:val="both"/>
        <w:rPr>
          <w:rFonts w:ascii="Century Gothic" w:hAnsi="Century Gothic"/>
          <w:sz w:val="24"/>
          <w:szCs w:val="24"/>
        </w:rPr>
      </w:pPr>
    </w:p>
    <w:p w:rsidR="007E353E" w:rsidRDefault="007E353E" w:rsidP="008B7811">
      <w:pPr>
        <w:pStyle w:val="Prrafodelista"/>
        <w:ind w:left="1770"/>
        <w:jc w:val="both"/>
        <w:rPr>
          <w:rFonts w:ascii="Century Gothic" w:hAnsi="Century Gothic"/>
          <w:sz w:val="24"/>
          <w:szCs w:val="24"/>
        </w:rPr>
      </w:pPr>
    </w:p>
    <w:p w:rsidR="007E353E" w:rsidRPr="007E353E" w:rsidRDefault="007E353E" w:rsidP="008B7811">
      <w:pPr>
        <w:pStyle w:val="Prrafodelista"/>
        <w:ind w:left="1770"/>
        <w:jc w:val="both"/>
        <w:rPr>
          <w:rFonts w:ascii="Century Gothic" w:hAnsi="Century Gothic"/>
          <w:sz w:val="24"/>
          <w:szCs w:val="24"/>
        </w:rPr>
      </w:pPr>
    </w:p>
    <w:p w:rsidR="007D5C55" w:rsidRPr="007E353E" w:rsidRDefault="007D5C55" w:rsidP="007A042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sz w:val="24"/>
          <w:szCs w:val="24"/>
          <w:u w:val="single"/>
        </w:rPr>
      </w:pP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lastRenderedPageBreak/>
        <w:t>OBJETIVOS:</w:t>
      </w:r>
    </w:p>
    <w:p w:rsidR="00B2443C" w:rsidRPr="007E353E" w:rsidRDefault="00B2443C" w:rsidP="007A0429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B2443C" w:rsidRPr="007E353E" w:rsidRDefault="00431DBF" w:rsidP="007A0429">
      <w:pPr>
        <w:pStyle w:val="Prrafodelista"/>
        <w:jc w:val="both"/>
        <w:rPr>
          <w:rFonts w:ascii="Century Gothic" w:hAnsi="Century Gothic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Basándome</w:t>
      </w:r>
      <w:r w:rsidR="00B2443C" w:rsidRPr="007E353E">
        <w:rPr>
          <w:rFonts w:ascii="Century Gothic" w:hAnsi="Century Gothic"/>
          <w:color w:val="000000"/>
          <w:sz w:val="24"/>
          <w:szCs w:val="24"/>
        </w:rPr>
        <w:t xml:space="preserve"> en el punto anterior y teniendo en cuenta la aplicación tan diversa que puede implicar esta actividad:</w:t>
      </w:r>
    </w:p>
    <w:p w:rsidR="007D5C55" w:rsidRPr="007E353E" w:rsidRDefault="007D5C55" w:rsidP="007A0429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B2443C" w:rsidRPr="007E353E" w:rsidRDefault="00431DBF" w:rsidP="007A0429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Presentación</w:t>
      </w:r>
      <w:r w:rsidR="00B2443C" w:rsidRPr="007E353E">
        <w:rPr>
          <w:rFonts w:ascii="Century Gothic" w:hAnsi="Century Gothic"/>
          <w:color w:val="000000"/>
          <w:sz w:val="24"/>
          <w:szCs w:val="24"/>
        </w:rPr>
        <w:t>, desarrollo, evaluación y calificación de un tema curricular.</w:t>
      </w:r>
    </w:p>
    <w:p w:rsidR="00B2443C" w:rsidRPr="007E353E" w:rsidRDefault="00B2443C" w:rsidP="007A0429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Utilización de las tics en el aula.</w:t>
      </w:r>
    </w:p>
    <w:p w:rsidR="00B2443C" w:rsidRPr="007E353E" w:rsidRDefault="00B2443C" w:rsidP="007A0429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 xml:space="preserve">Puesta en escena y 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>práctica</w:t>
      </w:r>
      <w:r w:rsidRPr="007E353E">
        <w:rPr>
          <w:rFonts w:ascii="Century Gothic" w:hAnsi="Century Gothic"/>
          <w:color w:val="000000"/>
          <w:sz w:val="24"/>
          <w:szCs w:val="24"/>
        </w:rPr>
        <w:t xml:space="preserve"> de la importancia de </w:t>
      </w:r>
      <w:r w:rsidR="006A4ACA" w:rsidRPr="007E353E">
        <w:rPr>
          <w:rFonts w:ascii="Century Gothic" w:hAnsi="Century Gothic"/>
          <w:color w:val="000000"/>
          <w:sz w:val="24"/>
          <w:szCs w:val="24"/>
        </w:rPr>
        <w:t xml:space="preserve">la 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>oratoria, comenzar</w:t>
      </w:r>
      <w:r w:rsidR="006A4ACA" w:rsidRPr="007E353E">
        <w:rPr>
          <w:rFonts w:ascii="Century Gothic" w:hAnsi="Century Gothic"/>
          <w:color w:val="000000"/>
          <w:sz w:val="24"/>
          <w:szCs w:val="24"/>
        </w:rPr>
        <w:t xml:space="preserve"> a </w:t>
      </w:r>
      <w:r w:rsidRPr="007E353E">
        <w:rPr>
          <w:rFonts w:ascii="Century Gothic" w:hAnsi="Century Gothic"/>
          <w:color w:val="000000"/>
          <w:sz w:val="24"/>
          <w:szCs w:val="24"/>
        </w:rPr>
        <w:t xml:space="preserve">hablar </w:t>
      </w:r>
      <w:r w:rsidR="006A4ACA" w:rsidRPr="007E353E">
        <w:rPr>
          <w:rFonts w:ascii="Century Gothic" w:hAnsi="Century Gothic"/>
          <w:color w:val="000000"/>
          <w:sz w:val="24"/>
          <w:szCs w:val="24"/>
        </w:rPr>
        <w:t xml:space="preserve">y defender un tema en 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>público</w:t>
      </w:r>
      <w:r w:rsidR="006A4ACA" w:rsidRPr="007E353E">
        <w:rPr>
          <w:rFonts w:ascii="Century Gothic" w:hAnsi="Century Gothic"/>
          <w:color w:val="000000"/>
          <w:sz w:val="24"/>
          <w:szCs w:val="24"/>
        </w:rPr>
        <w:t>.</w:t>
      </w:r>
    </w:p>
    <w:p w:rsidR="006A4ACA" w:rsidRPr="007E353E" w:rsidRDefault="00FC42C0" w:rsidP="007A0429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Aplicación de estrategias que dinamicen la motivación en el aprendizaje</w:t>
      </w:r>
      <w:r w:rsidR="006A4ACA" w:rsidRPr="007E353E">
        <w:rPr>
          <w:rFonts w:ascii="Century Gothic" w:hAnsi="Century Gothic"/>
          <w:color w:val="000000"/>
          <w:sz w:val="24"/>
          <w:szCs w:val="24"/>
        </w:rPr>
        <w:t>.</w:t>
      </w:r>
    </w:p>
    <w:p w:rsidR="006A4ACA" w:rsidRPr="007E353E" w:rsidRDefault="006A4ACA" w:rsidP="007A0429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 xml:space="preserve">Desarrollo de competencias 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>lingüísticas</w:t>
      </w:r>
      <w:r w:rsidRPr="007E353E">
        <w:rPr>
          <w:rFonts w:ascii="Century Gothic" w:hAnsi="Century Gothic"/>
          <w:color w:val="000000"/>
          <w:sz w:val="24"/>
          <w:szCs w:val="24"/>
        </w:rPr>
        <w:t>, idioma (inglés), sociales, digital y tratamiento de la información.</w:t>
      </w:r>
    </w:p>
    <w:p w:rsidR="006A4ACA" w:rsidRPr="007E353E" w:rsidRDefault="00431DBF" w:rsidP="007A0429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Promoción</w:t>
      </w:r>
      <w:r w:rsidR="006A4ACA" w:rsidRPr="007E353E">
        <w:rPr>
          <w:rFonts w:ascii="Century Gothic" w:hAnsi="Century Gothic"/>
          <w:color w:val="000000"/>
          <w:sz w:val="24"/>
          <w:szCs w:val="24"/>
        </w:rPr>
        <w:t xml:space="preserve"> de la educación en valores: </w:t>
      </w:r>
      <w:r w:rsidR="00A15FB0" w:rsidRPr="007E353E">
        <w:rPr>
          <w:rFonts w:ascii="Century Gothic" w:hAnsi="Century Gothic"/>
          <w:color w:val="000000"/>
          <w:sz w:val="24"/>
          <w:szCs w:val="24"/>
        </w:rPr>
        <w:t xml:space="preserve">salud, convivencia, igualdad, tolerancia, intercultural, </w:t>
      </w:r>
      <w:r w:rsidRPr="007E353E">
        <w:rPr>
          <w:rFonts w:ascii="Century Gothic" w:hAnsi="Century Gothic"/>
          <w:color w:val="000000"/>
          <w:sz w:val="24"/>
          <w:szCs w:val="24"/>
        </w:rPr>
        <w:t>etc...</w:t>
      </w:r>
    </w:p>
    <w:p w:rsidR="00CB4E75" w:rsidRPr="007E353E" w:rsidRDefault="00CB4E75" w:rsidP="007A0429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Resultados de éxito en el aprendizaje.</w:t>
      </w:r>
    </w:p>
    <w:p w:rsidR="008B7811" w:rsidRPr="007E353E" w:rsidRDefault="008B7811" w:rsidP="008B7811">
      <w:pPr>
        <w:pStyle w:val="Prrafodelista"/>
        <w:ind w:left="1080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6A4ACA" w:rsidRPr="007E353E" w:rsidRDefault="008B7811" w:rsidP="008B7811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color w:val="000000"/>
          <w:sz w:val="24"/>
          <w:szCs w:val="24"/>
          <w:u w:val="single"/>
        </w:rPr>
      </w:pP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t xml:space="preserve">TEMPORALIZACION: </w:t>
      </w:r>
    </w:p>
    <w:p w:rsidR="00CB4E75" w:rsidRPr="007E353E" w:rsidRDefault="00CB4E75" w:rsidP="00CB4E75">
      <w:pPr>
        <w:pStyle w:val="Prrafodelista"/>
        <w:jc w:val="both"/>
        <w:rPr>
          <w:rFonts w:ascii="Century Gothic" w:hAnsi="Century Gothic"/>
          <w:b/>
          <w:color w:val="000000"/>
          <w:sz w:val="24"/>
          <w:szCs w:val="24"/>
          <w:u w:val="single"/>
        </w:rPr>
      </w:pPr>
    </w:p>
    <w:p w:rsidR="00CB4E75" w:rsidRPr="007E353E" w:rsidRDefault="00CB4E75" w:rsidP="00CB4E75">
      <w:pPr>
        <w:ind w:firstLine="360"/>
        <w:jc w:val="both"/>
        <w:rPr>
          <w:rFonts w:ascii="Century Gothic" w:hAnsi="Century Gothic"/>
          <w:sz w:val="24"/>
          <w:szCs w:val="24"/>
        </w:rPr>
      </w:pPr>
      <w:r w:rsidRPr="007E353E">
        <w:rPr>
          <w:rFonts w:ascii="Century Gothic" w:hAnsi="Century Gothic"/>
          <w:sz w:val="24"/>
          <w:szCs w:val="24"/>
        </w:rPr>
        <w:t>La motivación debe darse 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>antes, </w:t>
      </w:r>
      <w:hyperlink r:id="rId7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durante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y al final de la </w:t>
      </w:r>
      <w:hyperlink r:id="rId8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construcción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</w:t>
      </w:r>
      <w:r w:rsidRPr="007E353E">
        <w:rPr>
          <w:rFonts w:ascii="Century Gothic" w:hAnsi="Century Gothic"/>
          <w:sz w:val="24"/>
          <w:szCs w:val="24"/>
        </w:rPr>
        <w:t>del aprendizaje.</w:t>
      </w:r>
    </w:p>
    <w:p w:rsidR="00CB4E75" w:rsidRPr="007E353E" w:rsidRDefault="008B7811" w:rsidP="00CB4E75">
      <w:pPr>
        <w:pStyle w:val="Prrafodelista"/>
        <w:numPr>
          <w:ilvl w:val="0"/>
          <w:numId w:val="12"/>
        </w:numPr>
        <w:rPr>
          <w:rFonts w:ascii="Century Gothic" w:hAnsi="Century Gothic"/>
          <w:sz w:val="24"/>
          <w:szCs w:val="24"/>
        </w:rPr>
      </w:pPr>
      <w:r w:rsidRPr="007E353E">
        <w:rPr>
          <w:rFonts w:ascii="Century Gothic" w:hAnsi="Century Gothic"/>
          <w:sz w:val="24"/>
          <w:szCs w:val="24"/>
        </w:rPr>
        <w:t>Manejo de la motivación “antes”:</w:t>
      </w:r>
      <w:r w:rsidR="00CB4E75" w:rsidRPr="007E353E">
        <w:rPr>
          <w:rFonts w:ascii="Century Gothic" w:hAnsi="Century Gothic"/>
          <w:sz w:val="24"/>
          <w:szCs w:val="24"/>
        </w:rPr>
        <w:t xml:space="preserve"> </w:t>
      </w:r>
    </w:p>
    <w:p w:rsidR="00CB4E75" w:rsidRPr="007E353E" w:rsidRDefault="00CB4E75" w:rsidP="00CB4E75">
      <w:pPr>
        <w:pStyle w:val="Prrafodelista"/>
        <w:rPr>
          <w:rFonts w:ascii="Century Gothic" w:hAnsi="Century Gothic"/>
          <w:color w:val="000000" w:themeColor="text1"/>
          <w:sz w:val="24"/>
          <w:szCs w:val="24"/>
        </w:rPr>
      </w:pPr>
    </w:p>
    <w:p w:rsidR="00CB4E75" w:rsidRPr="007E353E" w:rsidRDefault="008B7811" w:rsidP="00CB4E75">
      <w:pPr>
        <w:pStyle w:val="Prrafodelista"/>
        <w:numPr>
          <w:ilvl w:val="0"/>
          <w:numId w:val="7"/>
        </w:numPr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t>Mantener una </w:t>
      </w:r>
      <w:hyperlink r:id="rId9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actitud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positiva</w:t>
      </w:r>
      <w:r w:rsidR="00CB4E75" w:rsidRPr="007E353E">
        <w:rPr>
          <w:rFonts w:ascii="Century Gothic" w:hAnsi="Century Gothic"/>
          <w:color w:val="000000" w:themeColor="text1"/>
          <w:sz w:val="24"/>
          <w:szCs w:val="24"/>
        </w:rPr>
        <w:t>.</w:t>
      </w:r>
    </w:p>
    <w:p w:rsidR="00CB4E75" w:rsidRPr="007E353E" w:rsidRDefault="00CB4E75" w:rsidP="00CB4E75">
      <w:pPr>
        <w:pStyle w:val="Prrafodelista"/>
        <w:numPr>
          <w:ilvl w:val="0"/>
          <w:numId w:val="7"/>
        </w:numPr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t>G</w:t>
      </w:r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enerar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 xml:space="preserve"> u</w:t>
      </w:r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n </w:t>
      </w:r>
      <w:hyperlink r:id="rId10" w:history="1">
        <w:r w:rsidR="008B7811"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ambiente</w:t>
        </w:r>
      </w:hyperlink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 </w:t>
      </w:r>
      <w:hyperlink r:id="rId11" w:history="1">
        <w:r w:rsidR="008B7811"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agradable</w:t>
        </w:r>
      </w:hyperlink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 de trabajo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 xml:space="preserve">, creando un </w:t>
      </w:r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 xml:space="preserve">clima o </w:t>
      </w:r>
      <w:hyperlink r:id="rId12" w:history="1">
        <w:r w:rsidR="008B7811"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atmósfera</w:t>
        </w:r>
      </w:hyperlink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 </w:t>
      </w:r>
      <w:hyperlink r:id="rId13" w:history="1">
        <w:r w:rsidR="008B7811"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cordial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y de respeto.</w:t>
      </w:r>
    </w:p>
    <w:p w:rsidR="00CB4E75" w:rsidRPr="007E353E" w:rsidRDefault="00CB4E75" w:rsidP="00CB4E75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:rsidR="00CB4E75" w:rsidRPr="007E353E" w:rsidRDefault="00CB4E75" w:rsidP="007E353E">
      <w:pPr>
        <w:ind w:firstLine="708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t>b) Manejo de la motivación “durante”: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</w:p>
    <w:p w:rsidR="00CB4E75" w:rsidRPr="007E353E" w:rsidRDefault="00CB4E75" w:rsidP="00CB4E75">
      <w:pPr>
        <w:pStyle w:val="Prrafodelista"/>
        <w:numPr>
          <w:ilvl w:val="0"/>
          <w:numId w:val="7"/>
        </w:numPr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t>Detectar el </w:t>
      </w:r>
      <w:hyperlink r:id="rId14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conocimiento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previo de los alumnos, esto permitirá tener un punto de </w:t>
      </w:r>
      <w:hyperlink r:id="rId15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partida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para </w:t>
      </w:r>
      <w:hyperlink r:id="rId16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organizar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 xml:space="preserve"> la actividad y detectar el nivel de dificultad que deberá tener. Asimismo, 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 xml:space="preserve">nos 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>d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>a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>rá 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 xml:space="preserve">a </w:t>
      </w:r>
      <w:hyperlink r:id="rId17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conocer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el </w:t>
      </w:r>
      <w:hyperlink r:id="rId18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lenguaje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de los alumnos y el </w:t>
      </w:r>
      <w:hyperlink r:id="rId19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contexto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en el que se desenvuelven.</w:t>
      </w:r>
    </w:p>
    <w:p w:rsidR="00CB4E75" w:rsidRPr="007E353E" w:rsidRDefault="00CB4E75" w:rsidP="00CB4E75">
      <w:pPr>
        <w:pStyle w:val="Prrafodelista"/>
        <w:ind w:left="1770"/>
        <w:rPr>
          <w:rFonts w:ascii="Century Gothic" w:hAnsi="Century Gothic"/>
          <w:color w:val="000000" w:themeColor="text1"/>
          <w:sz w:val="24"/>
          <w:szCs w:val="24"/>
        </w:rPr>
      </w:pPr>
    </w:p>
    <w:p w:rsidR="008B7811" w:rsidRPr="007E353E" w:rsidRDefault="008B7811" w:rsidP="00CB4E7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t>Generar conflictos cognitivos </w:t>
      </w:r>
      <w:hyperlink r:id="rId20" w:history="1">
        <w:r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dentro</w:t>
        </w:r>
      </w:hyperlink>
      <w:r w:rsidRPr="007E353E">
        <w:rPr>
          <w:rFonts w:ascii="Century Gothic" w:hAnsi="Century Gothic"/>
          <w:color w:val="000000" w:themeColor="text1"/>
          <w:sz w:val="24"/>
          <w:szCs w:val="24"/>
        </w:rPr>
        <w:t> del aula.</w:t>
      </w:r>
    </w:p>
    <w:p w:rsidR="00CB4E75" w:rsidRPr="007E353E" w:rsidRDefault="00CB4E75" w:rsidP="00CB4E75">
      <w:pPr>
        <w:pStyle w:val="Prrafodelista"/>
        <w:rPr>
          <w:rFonts w:ascii="Century Gothic" w:hAnsi="Century Gothic"/>
          <w:color w:val="000000" w:themeColor="text1"/>
          <w:sz w:val="24"/>
          <w:szCs w:val="24"/>
        </w:rPr>
      </w:pPr>
    </w:p>
    <w:p w:rsidR="00CB4E75" w:rsidRPr="00512384" w:rsidRDefault="008B7811" w:rsidP="001C62E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512384">
        <w:rPr>
          <w:rFonts w:ascii="Century Gothic" w:hAnsi="Century Gothic"/>
          <w:color w:val="000000" w:themeColor="text1"/>
          <w:sz w:val="24"/>
          <w:szCs w:val="24"/>
        </w:rPr>
        <w:t>Mostrar las aplicaciones que pueden tener los conocimientos.</w:t>
      </w:r>
      <w:r w:rsidR="00512384" w:rsidRPr="00512384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hyperlink r:id="rId21" w:history="1">
        <w:r w:rsidRPr="00512384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Ejemplificar</w:t>
        </w:r>
      </w:hyperlink>
      <w:r w:rsidRPr="00512384">
        <w:rPr>
          <w:rFonts w:ascii="Century Gothic" w:hAnsi="Century Gothic"/>
          <w:color w:val="000000" w:themeColor="text1"/>
          <w:sz w:val="24"/>
          <w:szCs w:val="24"/>
        </w:rPr>
        <w:t> </w:t>
      </w:r>
      <w:hyperlink r:id="rId22" w:history="1">
        <w:r w:rsidRPr="00512384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mediante</w:t>
        </w:r>
      </w:hyperlink>
      <w:r w:rsidRPr="00512384">
        <w:rPr>
          <w:rFonts w:ascii="Century Gothic" w:hAnsi="Century Gothic"/>
          <w:color w:val="000000" w:themeColor="text1"/>
          <w:sz w:val="24"/>
          <w:szCs w:val="24"/>
        </w:rPr>
        <w:t xml:space="preserve"> situaciones diarias la relevancia de los contenidos. </w:t>
      </w:r>
    </w:p>
    <w:p w:rsidR="00CB4E75" w:rsidRPr="007E353E" w:rsidRDefault="00CB4E75" w:rsidP="00CB4E75">
      <w:pPr>
        <w:pStyle w:val="Prrafodelista"/>
        <w:rPr>
          <w:rFonts w:ascii="Century Gothic" w:hAnsi="Century Gothic"/>
          <w:color w:val="000000" w:themeColor="text1"/>
          <w:sz w:val="24"/>
          <w:szCs w:val="24"/>
        </w:rPr>
      </w:pPr>
    </w:p>
    <w:p w:rsidR="008B7811" w:rsidRDefault="008B7811" w:rsidP="00FF073E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t>Orientarlos para la búsqueda y comprobación de posibles medios para superar las dificultades. </w:t>
      </w:r>
    </w:p>
    <w:p w:rsidR="007E353E" w:rsidRPr="007E353E" w:rsidRDefault="007E353E" w:rsidP="007E353E">
      <w:pPr>
        <w:pStyle w:val="Prrafodelista"/>
        <w:rPr>
          <w:rFonts w:ascii="Century Gothic" w:hAnsi="Century Gothic"/>
          <w:color w:val="000000" w:themeColor="text1"/>
          <w:sz w:val="24"/>
          <w:szCs w:val="24"/>
        </w:rPr>
      </w:pPr>
    </w:p>
    <w:p w:rsidR="007E353E" w:rsidRPr="007E353E" w:rsidRDefault="007E353E" w:rsidP="007E353E">
      <w:pPr>
        <w:pStyle w:val="Prrafodelista"/>
        <w:ind w:left="1770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:rsidR="008B7811" w:rsidRPr="007E353E" w:rsidRDefault="008B7811" w:rsidP="00CB4E75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lastRenderedPageBreak/>
        <w:t>c) Manejo de la motivación “después”:</w:t>
      </w:r>
    </w:p>
    <w:p w:rsidR="008B7811" w:rsidRPr="007E353E" w:rsidRDefault="00CB4E75" w:rsidP="00CB4E75">
      <w:pPr>
        <w:ind w:left="1416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7E353E">
        <w:rPr>
          <w:rFonts w:ascii="Century Gothic" w:hAnsi="Century Gothic"/>
          <w:color w:val="000000" w:themeColor="text1"/>
          <w:sz w:val="24"/>
          <w:szCs w:val="24"/>
        </w:rPr>
        <w:t xml:space="preserve">- </w:t>
      </w:r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Tratar de </w:t>
      </w:r>
      <w:hyperlink r:id="rId23" w:history="1">
        <w:r w:rsidR="008B7811"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incrementar</w:t>
        </w:r>
      </w:hyperlink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 su confianza. </w:t>
      </w:r>
      <w:hyperlink r:id="rId24" w:history="1">
        <w:r w:rsidR="008B7811" w:rsidRPr="007E353E">
          <w:rPr>
            <w:rStyle w:val="Hipervnculo"/>
            <w:rFonts w:ascii="Century Gothic" w:hAnsi="Century Gothic"/>
            <w:color w:val="000000" w:themeColor="text1"/>
            <w:sz w:val="24"/>
            <w:szCs w:val="24"/>
            <w:u w:val="none"/>
          </w:rPr>
          <w:t>Emitir</w:t>
        </w:r>
      </w:hyperlink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> mensajes positivos</w:t>
      </w:r>
      <w:r w:rsidRPr="007E353E">
        <w:rPr>
          <w:rFonts w:ascii="Century Gothic" w:hAnsi="Century Gothic"/>
          <w:color w:val="000000" w:themeColor="text1"/>
          <w:sz w:val="24"/>
          <w:szCs w:val="24"/>
        </w:rPr>
        <w:t>.</w:t>
      </w:r>
      <w:r w:rsidR="008B7811" w:rsidRPr="007E353E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</w:p>
    <w:p w:rsidR="007E353E" w:rsidRPr="007E353E" w:rsidRDefault="007E353E" w:rsidP="00CB4E75">
      <w:pPr>
        <w:ind w:left="1416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:rsidR="00FC42C0" w:rsidRPr="007E353E" w:rsidRDefault="00FC42C0" w:rsidP="00FC42C0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b/>
          <w:color w:val="000000"/>
          <w:sz w:val="24"/>
          <w:szCs w:val="24"/>
          <w:u w:val="single"/>
        </w:rPr>
      </w:pP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t>DESCRIPCIÓN DE LA ACTIVIDAD:</w:t>
      </w:r>
    </w:p>
    <w:p w:rsidR="00FC42C0" w:rsidRPr="007E353E" w:rsidRDefault="00FC42C0" w:rsidP="00FC42C0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FC42C0" w:rsidRPr="007E353E" w:rsidRDefault="008C5420" w:rsidP="008C5420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Para un grupo concreto: Como parte curricular del módulo, l</w:t>
      </w:r>
      <w:r w:rsidR="00FC42C0" w:rsidRPr="007E353E">
        <w:rPr>
          <w:rFonts w:ascii="Century Gothic" w:hAnsi="Century Gothic"/>
          <w:color w:val="000000"/>
          <w:sz w:val="24"/>
          <w:szCs w:val="24"/>
        </w:rPr>
        <w:t>a actividad consiste en proponer y desarrollar un concurso sobre videos motivadores entre el alumnado, en el que todos son participantes y todos son jurado.</w:t>
      </w:r>
    </w:p>
    <w:p w:rsidR="008C5420" w:rsidRPr="007E353E" w:rsidRDefault="008C5420" w:rsidP="008C5420">
      <w:pPr>
        <w:pStyle w:val="Prrafodelista"/>
        <w:ind w:left="1080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8C5420" w:rsidRPr="007E353E" w:rsidRDefault="008C5420" w:rsidP="008C5420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Para el docente: crear un banco de videos motivadores que le permita disponer de estrategias motivacionales en cualquier grupo que lo requiera.</w:t>
      </w:r>
    </w:p>
    <w:p w:rsidR="008C5420" w:rsidRPr="007E353E" w:rsidRDefault="008C5420" w:rsidP="008C5420">
      <w:pPr>
        <w:pStyle w:val="Prrafodelista"/>
        <w:rPr>
          <w:rFonts w:ascii="Century Gothic" w:hAnsi="Century Gothic"/>
          <w:color w:val="000000"/>
          <w:sz w:val="24"/>
          <w:szCs w:val="24"/>
        </w:rPr>
      </w:pPr>
    </w:p>
    <w:p w:rsidR="008C5420" w:rsidRPr="007E353E" w:rsidRDefault="008C5420" w:rsidP="008C5420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 xml:space="preserve">Para el centro: participación en las jornadas “el día de las emociones” con el visionado del video ganador del curso y trabajo durante ese día con grupos de otras etapas sobre la motivación. </w:t>
      </w:r>
    </w:p>
    <w:p w:rsidR="008C5420" w:rsidRPr="007E353E" w:rsidRDefault="008C5420" w:rsidP="00FC42C0">
      <w:pPr>
        <w:pStyle w:val="Prrafodelista"/>
        <w:jc w:val="both"/>
        <w:rPr>
          <w:rFonts w:ascii="Century Gothic" w:hAnsi="Century Gothic"/>
          <w:b/>
          <w:color w:val="000000"/>
          <w:sz w:val="24"/>
          <w:szCs w:val="24"/>
          <w:u w:val="single"/>
        </w:rPr>
      </w:pPr>
    </w:p>
    <w:p w:rsidR="008C5420" w:rsidRPr="007E353E" w:rsidRDefault="008C5420" w:rsidP="008C5420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b/>
          <w:color w:val="000000"/>
          <w:sz w:val="24"/>
          <w:szCs w:val="24"/>
          <w:u w:val="single"/>
        </w:rPr>
      </w:pP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t>METOD</w:t>
      </w:r>
      <w:r w:rsidR="007E353E">
        <w:rPr>
          <w:rFonts w:ascii="Century Gothic" w:hAnsi="Century Gothic"/>
          <w:b/>
          <w:color w:val="000000"/>
          <w:sz w:val="24"/>
          <w:szCs w:val="24"/>
          <w:u w:val="single"/>
        </w:rPr>
        <w:t>O</w:t>
      </w: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t>LOGIA:</w:t>
      </w:r>
    </w:p>
    <w:p w:rsidR="008B7811" w:rsidRPr="007E353E" w:rsidRDefault="008B7811" w:rsidP="008B7811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8C5420" w:rsidRPr="007E353E" w:rsidRDefault="008C5420" w:rsidP="008C5420">
      <w:pPr>
        <w:pStyle w:val="Prrafodelista"/>
        <w:numPr>
          <w:ilvl w:val="0"/>
          <w:numId w:val="14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Se presenta la actividad, explicando todas las características de la misma.</w:t>
      </w:r>
    </w:p>
    <w:p w:rsidR="008C5420" w:rsidRPr="007E353E" w:rsidRDefault="008C5420" w:rsidP="008C5420">
      <w:pPr>
        <w:pStyle w:val="Prrafodelista"/>
        <w:numPr>
          <w:ilvl w:val="0"/>
          <w:numId w:val="14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Tras una semana de búsqueda e investigación, visionado diario de cada video con la consiguiente presentación oral y defensa de su candidatura.</w:t>
      </w:r>
    </w:p>
    <w:p w:rsidR="008C5420" w:rsidRPr="007E353E" w:rsidRDefault="008C5420" w:rsidP="008C5420">
      <w:pPr>
        <w:pStyle w:val="Prrafodelista"/>
        <w:numPr>
          <w:ilvl w:val="0"/>
          <w:numId w:val="14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Final del concurso.</w:t>
      </w:r>
    </w:p>
    <w:p w:rsidR="008C5420" w:rsidRPr="007E353E" w:rsidRDefault="008C5420" w:rsidP="008C5420">
      <w:pPr>
        <w:pStyle w:val="Prrafodelista"/>
        <w:numPr>
          <w:ilvl w:val="0"/>
          <w:numId w:val="14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 xml:space="preserve">Resultados de la actividad en otros ámbitos: banco de recursos, actividades </w:t>
      </w:r>
      <w:proofErr w:type="spellStart"/>
      <w:r w:rsidRPr="007E353E">
        <w:rPr>
          <w:rFonts w:ascii="Century Gothic" w:hAnsi="Century Gothic"/>
          <w:color w:val="000000"/>
          <w:sz w:val="24"/>
          <w:szCs w:val="24"/>
        </w:rPr>
        <w:t>intermodulares</w:t>
      </w:r>
      <w:proofErr w:type="spellEnd"/>
      <w:r w:rsidRPr="007E353E">
        <w:rPr>
          <w:rFonts w:ascii="Century Gothic" w:hAnsi="Century Gothic"/>
          <w:color w:val="000000"/>
          <w:sz w:val="24"/>
          <w:szCs w:val="24"/>
        </w:rPr>
        <w:t xml:space="preserve"> en retos específicos.</w:t>
      </w:r>
    </w:p>
    <w:p w:rsidR="008C5420" w:rsidRPr="007E353E" w:rsidRDefault="008C5420" w:rsidP="008C5420">
      <w:pPr>
        <w:ind w:left="720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7D5C55" w:rsidRPr="007E353E" w:rsidRDefault="007D5C55" w:rsidP="007A042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sz w:val="24"/>
          <w:szCs w:val="24"/>
          <w:u w:val="single"/>
        </w:rPr>
      </w:pP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t xml:space="preserve">RECURSOS: </w:t>
      </w:r>
    </w:p>
    <w:p w:rsidR="007D5C55" w:rsidRPr="007E353E" w:rsidRDefault="007D5C55" w:rsidP="007A0429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A15FB0" w:rsidRPr="007E353E" w:rsidRDefault="00042CF7" w:rsidP="007A0429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RECURS</w:t>
      </w:r>
      <w:bookmarkStart w:id="0" w:name="_GoBack"/>
      <w:bookmarkEnd w:id="0"/>
      <w:r w:rsidR="00A15FB0" w:rsidRPr="007E353E">
        <w:rPr>
          <w:rFonts w:ascii="Century Gothic" w:hAnsi="Century Gothic"/>
          <w:color w:val="000000"/>
          <w:sz w:val="24"/>
          <w:szCs w:val="24"/>
        </w:rPr>
        <w:t xml:space="preserve">OS HUMANOS: Alumnos, profesor-coordinador de la 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>actividad</w:t>
      </w:r>
      <w:r w:rsidR="00A15FB0" w:rsidRPr="007E353E">
        <w:rPr>
          <w:rFonts w:ascii="Century Gothic" w:hAnsi="Century Gothic"/>
          <w:color w:val="000000"/>
          <w:sz w:val="24"/>
          <w:szCs w:val="24"/>
        </w:rPr>
        <w:t xml:space="preserve">, tutores, equipo docente, 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>etc...</w:t>
      </w:r>
    </w:p>
    <w:p w:rsidR="00431DBF" w:rsidRPr="007E353E" w:rsidRDefault="00A15FB0" w:rsidP="007A0429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RECURSOS MATERIALES: aula general del grupo</w:t>
      </w:r>
      <w:r w:rsidR="00431DBF" w:rsidRPr="007E353E">
        <w:rPr>
          <w:rFonts w:ascii="Century Gothic" w:hAnsi="Century Gothic"/>
          <w:color w:val="000000"/>
          <w:sz w:val="24"/>
          <w:szCs w:val="24"/>
        </w:rPr>
        <w:t xml:space="preserve"> y medios audiovisuales.</w:t>
      </w:r>
    </w:p>
    <w:p w:rsidR="00A15FB0" w:rsidRPr="007E353E" w:rsidRDefault="00A15FB0" w:rsidP="007A0429">
      <w:pPr>
        <w:pStyle w:val="Prrafodelista"/>
        <w:ind w:left="1080"/>
        <w:jc w:val="both"/>
        <w:rPr>
          <w:rFonts w:ascii="Century Gothic" w:hAnsi="Century Gothic"/>
          <w:color w:val="000000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 xml:space="preserve"> </w:t>
      </w:r>
    </w:p>
    <w:p w:rsidR="0071649B" w:rsidRPr="007E353E" w:rsidRDefault="007D5C55" w:rsidP="007A042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sz w:val="24"/>
          <w:szCs w:val="24"/>
          <w:u w:val="single"/>
        </w:rPr>
      </w:pPr>
      <w:r w:rsidRPr="007E353E">
        <w:rPr>
          <w:rFonts w:ascii="Century Gothic" w:hAnsi="Century Gothic"/>
          <w:b/>
          <w:color w:val="000000"/>
          <w:sz w:val="24"/>
          <w:szCs w:val="24"/>
          <w:u w:val="single"/>
        </w:rPr>
        <w:t>VALORACIÓN:</w:t>
      </w:r>
    </w:p>
    <w:p w:rsidR="00431DBF" w:rsidRPr="007E353E" w:rsidRDefault="00431DBF" w:rsidP="007A0429">
      <w:pPr>
        <w:pStyle w:val="Prrafodelista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431DBF" w:rsidRPr="007A0429" w:rsidRDefault="00431DBF" w:rsidP="007A0429">
      <w:pPr>
        <w:pStyle w:val="Prrafodelista"/>
        <w:jc w:val="both"/>
        <w:rPr>
          <w:rFonts w:ascii="Century Gothic" w:hAnsi="Century Gothic"/>
          <w:sz w:val="24"/>
          <w:szCs w:val="24"/>
        </w:rPr>
      </w:pPr>
      <w:r w:rsidRPr="007E353E">
        <w:rPr>
          <w:rFonts w:ascii="Century Gothic" w:hAnsi="Century Gothic"/>
          <w:color w:val="000000"/>
          <w:sz w:val="24"/>
          <w:szCs w:val="24"/>
        </w:rPr>
        <w:t>Los resultados demostrados tras la implantación de esta actividad a lo largo de 3 cursos escolares, demuestran resultados muy positivos, no solo en cuanto a asimilación de contenidos y niveles de aprendizaje sino también en lo que se refiere a la dinámica de</w:t>
      </w:r>
      <w:r w:rsidRPr="007A0429">
        <w:rPr>
          <w:rFonts w:ascii="Century Gothic" w:hAnsi="Century Gothic"/>
          <w:color w:val="000000"/>
          <w:sz w:val="24"/>
          <w:szCs w:val="24"/>
        </w:rPr>
        <w:t xml:space="preserve"> aula y de grupo que se consigue en todas las direcciones.</w:t>
      </w:r>
    </w:p>
    <w:sectPr w:rsidR="00431DBF" w:rsidRPr="007A0429" w:rsidSect="008B7811">
      <w:footerReference w:type="default" r:id="rId25"/>
      <w:headerReference w:type="first" r:id="rId2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80F" w:rsidRDefault="0069280F" w:rsidP="00433765">
      <w:pPr>
        <w:spacing w:after="0" w:line="240" w:lineRule="auto"/>
      </w:pPr>
      <w:r>
        <w:separator/>
      </w:r>
    </w:p>
  </w:endnote>
  <w:endnote w:type="continuationSeparator" w:id="0">
    <w:p w:rsidR="0069280F" w:rsidRDefault="0069280F" w:rsidP="00433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8324346"/>
      <w:docPartObj>
        <w:docPartGallery w:val="Page Numbers (Bottom of Page)"/>
        <w:docPartUnique/>
      </w:docPartObj>
    </w:sdtPr>
    <w:sdtContent>
      <w:p w:rsidR="008B7811" w:rsidRDefault="008B781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CF7">
          <w:rPr>
            <w:noProof/>
          </w:rPr>
          <w:t>3</w:t>
        </w:r>
        <w:r>
          <w:fldChar w:fldCharType="end"/>
        </w:r>
      </w:p>
    </w:sdtContent>
  </w:sdt>
  <w:p w:rsidR="008B7811" w:rsidRDefault="008B78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80F" w:rsidRDefault="0069280F" w:rsidP="00433765">
      <w:pPr>
        <w:spacing w:after="0" w:line="240" w:lineRule="auto"/>
      </w:pPr>
      <w:r>
        <w:separator/>
      </w:r>
    </w:p>
  </w:footnote>
  <w:footnote w:type="continuationSeparator" w:id="0">
    <w:p w:rsidR="0069280F" w:rsidRDefault="0069280F" w:rsidP="00433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811" w:rsidRDefault="008B7811">
    <w:r>
      <w:rPr>
        <w:noProof/>
        <w:lang w:eastAsia="es-ES"/>
      </w:rPr>
      <w:t xml:space="preserve">  </w:t>
    </w:r>
    <w:r>
      <w:rPr>
        <w:noProof/>
        <w:lang w:eastAsia="es-ES"/>
      </w:rPr>
      <w:drawing>
        <wp:inline distT="0" distB="0" distL="0" distR="0" wp14:anchorId="677A4FA8" wp14:editId="5A4ED90A">
          <wp:extent cx="1058545" cy="539495"/>
          <wp:effectExtent l="0" t="0" r="8255" b="0"/>
          <wp:docPr id="5" name="Imagen 5" descr="Resultado de imagen de GOBIERNO DE CAntab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esultado de imagen de GOBIERNO DE CAntab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915" cy="53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</w:t>
    </w:r>
    <w:r>
      <w:rPr>
        <w:noProof/>
        <w:lang w:eastAsia="es-ES"/>
      </w:rPr>
      <w:drawing>
        <wp:inline distT="0" distB="0" distL="0" distR="0" wp14:anchorId="1DBC694F" wp14:editId="6020C042">
          <wp:extent cx="1999137" cy="542779"/>
          <wp:effectExtent l="0" t="0" r="1270" b="0"/>
          <wp:docPr id="10" name="Imagen 10" descr="Resultado de imagen de ministerio de educa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Resultado de imagen de ministerio de educac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796" cy="54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</w:t>
    </w:r>
    <w:r>
      <w:rPr>
        <w:noProof/>
        <w:lang w:eastAsia="es-ES"/>
      </w:rPr>
      <w:drawing>
        <wp:inline distT="0" distB="0" distL="0" distR="0" wp14:anchorId="2DBA3DB6" wp14:editId="5CDE3D91">
          <wp:extent cx="704850" cy="766140"/>
          <wp:effectExtent l="0" t="0" r="0" b="0"/>
          <wp:docPr id="14" name="Imagen 14" descr="Resultado de imagen de union europea fondo social europeo invierte en tu fut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Resultado de imagen de union europea fondo social europeo invierte en tu futur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000" cy="76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noProof/>
        <w:sz w:val="24"/>
        <w:szCs w:val="24"/>
        <w:lang w:eastAsia="es-ES"/>
      </w:rPr>
      <w:t xml:space="preserve">           </w:t>
    </w:r>
    <w:r w:rsidRPr="00412FB3">
      <w:rPr>
        <w:rFonts w:ascii="Century Gothic" w:hAnsi="Century Gothic"/>
        <w:noProof/>
        <w:sz w:val="24"/>
        <w:szCs w:val="24"/>
        <w:lang w:eastAsia="es-ES"/>
      </w:rPr>
      <w:drawing>
        <wp:inline distT="0" distB="0" distL="0" distR="0" wp14:anchorId="78237190" wp14:editId="02C891A2">
          <wp:extent cx="1228725" cy="695860"/>
          <wp:effectExtent l="0" t="0" r="0" b="9525"/>
          <wp:docPr id="15" name="Imagen 15" descr="Resultado de imagen de CANTABRIA LIEBANA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Resultado de imagen de CANTABRIA LIEBANA 201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926" cy="695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</w:t>
    </w:r>
  </w:p>
  <w:tbl>
    <w:tblPr>
      <w:tblW w:w="563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29"/>
      <w:gridCol w:w="6559"/>
    </w:tblGrid>
    <w:tr w:rsidR="008B7811" w:rsidRPr="00433765" w:rsidTr="00433765">
      <w:trPr>
        <w:cantSplit/>
        <w:jc w:val="center"/>
      </w:trPr>
      <w:tc>
        <w:tcPr>
          <w:tcW w:w="4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B7811" w:rsidRPr="00412FB3" w:rsidRDefault="008B7811" w:rsidP="00433765">
          <w:pPr>
            <w:pStyle w:val="Encabezado"/>
            <w:jc w:val="both"/>
            <w:rPr>
              <w:rFonts w:ascii="Century Gothic" w:hAnsi="Century Gothic"/>
              <w:noProof/>
              <w:lang w:eastAsia="es-ES"/>
            </w:rPr>
          </w:pPr>
          <w:r w:rsidRPr="00412FB3">
            <w:rPr>
              <w:rFonts w:ascii="Century Gothic" w:hAnsi="Century Gothic"/>
            </w:rPr>
            <w:t xml:space="preserve">   </w:t>
          </w:r>
          <w:r w:rsidRPr="00412FB3">
            <w:rPr>
              <w:rFonts w:ascii="Century Gothic" w:hAnsi="Century Gothic"/>
              <w:noProof/>
              <w:lang w:eastAsia="es-ES"/>
            </w:rPr>
            <w:t xml:space="preserve">  </w:t>
          </w:r>
          <w:r w:rsidRPr="00412FB3">
            <w:rPr>
              <w:rFonts w:ascii="Century Gothic" w:hAnsi="Century Gothic"/>
            </w:rPr>
            <w:t xml:space="preserve"> </w:t>
          </w:r>
          <w:r>
            <w:rPr>
              <w:noProof/>
              <w:lang w:eastAsia="es-ES"/>
            </w:rPr>
            <w:drawing>
              <wp:inline distT="0" distB="0" distL="0" distR="0" wp14:anchorId="1730B3C8" wp14:editId="426DB4C8">
                <wp:extent cx="2228850" cy="695238"/>
                <wp:effectExtent l="0" t="0" r="0" b="0"/>
                <wp:docPr id="1" name="Imagen 1" descr="Resultado de imagen de cep santa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de cep santan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69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entury Gothic" w:hAnsi="Century Gothic"/>
            </w:rPr>
            <w:t xml:space="preserve">          </w:t>
          </w:r>
          <w:r w:rsidRPr="00412FB3">
            <w:rPr>
              <w:rFonts w:ascii="Century Gothic" w:hAnsi="Century Gothic"/>
            </w:rPr>
            <w:t xml:space="preserve"> </w:t>
          </w:r>
        </w:p>
      </w:tc>
      <w:tc>
        <w:tcPr>
          <w:tcW w:w="76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B7811" w:rsidRPr="00433765" w:rsidRDefault="008B7811" w:rsidP="00433765">
          <w:pPr>
            <w:pStyle w:val="Encabezado"/>
            <w:jc w:val="center"/>
            <w:rPr>
              <w:rFonts w:ascii="Century Gothic" w:hAnsi="Century Gothic"/>
              <w:b/>
              <w:noProof/>
              <w:sz w:val="28"/>
              <w:szCs w:val="28"/>
              <w:lang w:eastAsia="es-ES"/>
            </w:rPr>
          </w:pPr>
          <w:r w:rsidRPr="00433765">
            <w:rPr>
              <w:rFonts w:ascii="Century Gothic" w:hAnsi="Century Gothic"/>
              <w:b/>
              <w:noProof/>
              <w:sz w:val="28"/>
              <w:szCs w:val="28"/>
              <w:lang w:eastAsia="es-ES"/>
            </w:rPr>
            <w:t>SEMINARIO PERMANENTE SOBRE ESTRATEGIAS METODOLÓGICAS Y RECURSOS PARA FP BASICA Y CICLOS FORMATIVOS DE GRADO MEDIO</w:t>
          </w:r>
        </w:p>
      </w:tc>
    </w:tr>
    <w:tr w:rsidR="008B7811" w:rsidRPr="002809E7" w:rsidTr="008B7811">
      <w:trPr>
        <w:cantSplit/>
        <w:jc w:val="center"/>
      </w:trPr>
      <w:tc>
        <w:tcPr>
          <w:tcW w:w="62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B7811" w:rsidRDefault="008B7811" w:rsidP="00433765">
          <w:pPr>
            <w:jc w:val="center"/>
            <w:rPr>
              <w:rFonts w:ascii="Century Gothic" w:hAnsi="Century Gothic" w:cs="Arial"/>
              <w:b/>
              <w:sz w:val="32"/>
              <w:szCs w:val="32"/>
            </w:rPr>
          </w:pPr>
        </w:p>
        <w:p w:rsidR="008B7811" w:rsidRPr="00BA7348" w:rsidRDefault="008B7811" w:rsidP="00433765">
          <w:pPr>
            <w:jc w:val="center"/>
            <w:rPr>
              <w:rFonts w:ascii="Century Gothic" w:hAnsi="Century Gothic" w:cs="Arial"/>
              <w:b/>
              <w:sz w:val="32"/>
              <w:szCs w:val="32"/>
            </w:rPr>
          </w:pPr>
          <w:r w:rsidRPr="00BA7348">
            <w:rPr>
              <w:rFonts w:ascii="Century Gothic" w:hAnsi="Century Gothic" w:cs="Arial"/>
              <w:b/>
              <w:sz w:val="32"/>
              <w:szCs w:val="32"/>
            </w:rPr>
            <w:t xml:space="preserve">RECURSO METODOLÓGICO PARA TRABAJAR </w:t>
          </w:r>
          <w:r>
            <w:rPr>
              <w:rFonts w:ascii="Century Gothic" w:hAnsi="Century Gothic" w:cs="Arial"/>
              <w:b/>
              <w:sz w:val="32"/>
              <w:szCs w:val="32"/>
            </w:rPr>
            <w:t>“</w:t>
          </w:r>
          <w:r w:rsidRPr="00BA7348">
            <w:rPr>
              <w:rFonts w:ascii="Century Gothic" w:hAnsi="Century Gothic" w:cs="Arial"/>
              <w:b/>
              <w:sz w:val="32"/>
              <w:szCs w:val="32"/>
            </w:rPr>
            <w:t>LA MOTIVACIÓN</w:t>
          </w:r>
          <w:r>
            <w:rPr>
              <w:rFonts w:ascii="Century Gothic" w:hAnsi="Century Gothic" w:cs="Arial"/>
              <w:b/>
              <w:sz w:val="32"/>
              <w:szCs w:val="32"/>
            </w:rPr>
            <w:t>”</w:t>
          </w:r>
          <w:r w:rsidRPr="00BA7348">
            <w:rPr>
              <w:rFonts w:ascii="Century Gothic" w:hAnsi="Century Gothic" w:cs="Arial"/>
              <w:b/>
              <w:sz w:val="32"/>
              <w:szCs w:val="32"/>
            </w:rPr>
            <w:t xml:space="preserve"> DENTRO DEL AULA</w:t>
          </w:r>
        </w:p>
        <w:p w:rsidR="008B7811" w:rsidRPr="00412FB3" w:rsidRDefault="008B7811" w:rsidP="008B7811">
          <w:pPr>
            <w:pStyle w:val="Encabezado"/>
            <w:jc w:val="center"/>
            <w:rPr>
              <w:rFonts w:ascii="Century Gothic" w:hAnsi="Century Gothic" w:cs="Arial"/>
              <w:b/>
              <w:bCs/>
            </w:rPr>
          </w:pPr>
        </w:p>
      </w:tc>
      <w:tc>
        <w:tcPr>
          <w:tcW w:w="555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B7811" w:rsidRPr="00412FB3" w:rsidRDefault="008B7811" w:rsidP="007D5C55">
          <w:pPr>
            <w:pStyle w:val="Encabezado"/>
            <w:jc w:val="center"/>
            <w:rPr>
              <w:rFonts w:ascii="Century Gothic" w:hAnsi="Century Gothic" w:cs="Arial"/>
              <w:b/>
              <w:bCs/>
              <w:sz w:val="28"/>
              <w:szCs w:val="28"/>
            </w:rPr>
          </w:pPr>
          <w:r>
            <w:rPr>
              <w:noProof/>
              <w:lang w:eastAsia="es-ES"/>
            </w:rPr>
            <w:drawing>
              <wp:inline distT="0" distB="0" distL="0" distR="0" wp14:anchorId="7CD57296" wp14:editId="6489CEB1">
                <wp:extent cx="2958911" cy="2219325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9100" cy="2219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B7811" w:rsidRPr="002809E7" w:rsidTr="008B7811">
      <w:trPr>
        <w:cantSplit/>
        <w:jc w:val="center"/>
      </w:trPr>
      <w:tc>
        <w:tcPr>
          <w:tcW w:w="62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B7811" w:rsidRPr="00412FB3" w:rsidRDefault="008B7811" w:rsidP="008B7811">
          <w:pPr>
            <w:pStyle w:val="Encabezado"/>
            <w:jc w:val="both"/>
            <w:rPr>
              <w:rFonts w:ascii="Century Gothic" w:hAnsi="Century Gothic" w:cs="Arial"/>
              <w:b/>
              <w:bCs/>
            </w:rPr>
          </w:pPr>
          <w:r>
            <w:rPr>
              <w:rFonts w:ascii="Century Gothic" w:hAnsi="Century Gothic" w:cs="Arial"/>
              <w:b/>
              <w:bCs/>
            </w:rPr>
            <w:t xml:space="preserve">PROFESORA: Myriam Valcárcel Godoy </w:t>
          </w:r>
        </w:p>
      </w:tc>
      <w:tc>
        <w:tcPr>
          <w:tcW w:w="555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B7811" w:rsidRPr="002809E7" w:rsidRDefault="008B7811" w:rsidP="008B7811">
          <w:pPr>
            <w:rPr>
              <w:rFonts w:ascii="Century Gothic" w:hAnsi="Century Gothic" w:cs="Arial"/>
              <w:b/>
              <w:bCs/>
            </w:rPr>
          </w:pPr>
        </w:p>
      </w:tc>
    </w:tr>
  </w:tbl>
  <w:p w:rsidR="008B7811" w:rsidRPr="002809E7" w:rsidRDefault="008B7811">
    <w:pPr>
      <w:pStyle w:val="Encabezado"/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25pt;height:11.25pt" o:bullet="t">
        <v:imagedata r:id="rId1" o:title="mso2121"/>
      </v:shape>
    </w:pict>
  </w:numPicBullet>
  <w:abstractNum w:abstractNumId="0" w15:restartNumberingAfterBreak="0">
    <w:nsid w:val="03370F4C"/>
    <w:multiLevelType w:val="hybridMultilevel"/>
    <w:tmpl w:val="90E07DA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473F9"/>
    <w:multiLevelType w:val="hybridMultilevel"/>
    <w:tmpl w:val="FA92515C"/>
    <w:lvl w:ilvl="0" w:tplc="B2224A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46B2"/>
    <w:multiLevelType w:val="hybridMultilevel"/>
    <w:tmpl w:val="5E7AFE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72491"/>
    <w:multiLevelType w:val="hybridMultilevel"/>
    <w:tmpl w:val="0876E12E"/>
    <w:lvl w:ilvl="0" w:tplc="2266ED1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CD4A30"/>
    <w:multiLevelType w:val="hybridMultilevel"/>
    <w:tmpl w:val="D82234C8"/>
    <w:lvl w:ilvl="0" w:tplc="1C80A148">
      <w:start w:val="1"/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40F777A0"/>
    <w:multiLevelType w:val="multilevel"/>
    <w:tmpl w:val="F4B8F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044269"/>
    <w:multiLevelType w:val="multilevel"/>
    <w:tmpl w:val="F682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5824EF9"/>
    <w:multiLevelType w:val="hybridMultilevel"/>
    <w:tmpl w:val="BA2833C6"/>
    <w:lvl w:ilvl="0" w:tplc="596E2E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D456E2"/>
    <w:multiLevelType w:val="hybridMultilevel"/>
    <w:tmpl w:val="DF068AA2"/>
    <w:lvl w:ilvl="0" w:tplc="75384F48">
      <w:start w:val="2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B93A3C"/>
    <w:multiLevelType w:val="hybridMultilevel"/>
    <w:tmpl w:val="E8B87F1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672A8"/>
    <w:multiLevelType w:val="hybridMultilevel"/>
    <w:tmpl w:val="CFE4E0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87476"/>
    <w:multiLevelType w:val="hybridMultilevel"/>
    <w:tmpl w:val="886402FE"/>
    <w:lvl w:ilvl="0" w:tplc="B2BA090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AE65FE"/>
    <w:multiLevelType w:val="hybridMultilevel"/>
    <w:tmpl w:val="310E2C5E"/>
    <w:lvl w:ilvl="0" w:tplc="7F704C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A210D40"/>
    <w:multiLevelType w:val="multilevel"/>
    <w:tmpl w:val="1338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111EE3"/>
    <w:multiLevelType w:val="hybridMultilevel"/>
    <w:tmpl w:val="A3940D1C"/>
    <w:lvl w:ilvl="0" w:tplc="09987CD6">
      <w:start w:val="1"/>
      <w:numFmt w:val="lowerLetter"/>
      <w:lvlText w:val="%1-"/>
      <w:lvlJc w:val="left"/>
      <w:pPr>
        <w:ind w:left="11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72" w:hanging="360"/>
      </w:pPr>
    </w:lvl>
    <w:lvl w:ilvl="2" w:tplc="0C0A001B" w:tentative="1">
      <w:start w:val="1"/>
      <w:numFmt w:val="lowerRoman"/>
      <w:lvlText w:val="%3."/>
      <w:lvlJc w:val="right"/>
      <w:pPr>
        <w:ind w:left="2592" w:hanging="180"/>
      </w:pPr>
    </w:lvl>
    <w:lvl w:ilvl="3" w:tplc="0C0A000F" w:tentative="1">
      <w:start w:val="1"/>
      <w:numFmt w:val="decimal"/>
      <w:lvlText w:val="%4."/>
      <w:lvlJc w:val="left"/>
      <w:pPr>
        <w:ind w:left="3312" w:hanging="360"/>
      </w:pPr>
    </w:lvl>
    <w:lvl w:ilvl="4" w:tplc="0C0A0019" w:tentative="1">
      <w:start w:val="1"/>
      <w:numFmt w:val="lowerLetter"/>
      <w:lvlText w:val="%5."/>
      <w:lvlJc w:val="left"/>
      <w:pPr>
        <w:ind w:left="4032" w:hanging="360"/>
      </w:pPr>
    </w:lvl>
    <w:lvl w:ilvl="5" w:tplc="0C0A001B" w:tentative="1">
      <w:start w:val="1"/>
      <w:numFmt w:val="lowerRoman"/>
      <w:lvlText w:val="%6."/>
      <w:lvlJc w:val="right"/>
      <w:pPr>
        <w:ind w:left="4752" w:hanging="180"/>
      </w:pPr>
    </w:lvl>
    <w:lvl w:ilvl="6" w:tplc="0C0A000F" w:tentative="1">
      <w:start w:val="1"/>
      <w:numFmt w:val="decimal"/>
      <w:lvlText w:val="%7."/>
      <w:lvlJc w:val="left"/>
      <w:pPr>
        <w:ind w:left="5472" w:hanging="360"/>
      </w:pPr>
    </w:lvl>
    <w:lvl w:ilvl="7" w:tplc="0C0A0019" w:tentative="1">
      <w:start w:val="1"/>
      <w:numFmt w:val="lowerLetter"/>
      <w:lvlText w:val="%8."/>
      <w:lvlJc w:val="left"/>
      <w:pPr>
        <w:ind w:left="6192" w:hanging="360"/>
      </w:pPr>
    </w:lvl>
    <w:lvl w:ilvl="8" w:tplc="0C0A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2"/>
  </w:num>
  <w:num w:numId="5">
    <w:abstractNumId w:val="9"/>
  </w:num>
  <w:num w:numId="6">
    <w:abstractNumId w:val="12"/>
  </w:num>
  <w:num w:numId="7">
    <w:abstractNumId w:val="4"/>
  </w:num>
  <w:num w:numId="8">
    <w:abstractNumId w:val="3"/>
  </w:num>
  <w:num w:numId="9">
    <w:abstractNumId w:val="6"/>
  </w:num>
  <w:num w:numId="10">
    <w:abstractNumId w:val="13"/>
  </w:num>
  <w:num w:numId="11">
    <w:abstractNumId w:val="5"/>
  </w:num>
  <w:num w:numId="12">
    <w:abstractNumId w:val="10"/>
  </w:num>
  <w:num w:numId="13">
    <w:abstractNumId w:val="0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65"/>
    <w:rsid w:val="00042CF7"/>
    <w:rsid w:val="000D47C7"/>
    <w:rsid w:val="001155D5"/>
    <w:rsid w:val="00277B27"/>
    <w:rsid w:val="00431DBF"/>
    <w:rsid w:val="00433765"/>
    <w:rsid w:val="00512384"/>
    <w:rsid w:val="0069280F"/>
    <w:rsid w:val="006A4ACA"/>
    <w:rsid w:val="0071649B"/>
    <w:rsid w:val="007A0429"/>
    <w:rsid w:val="007D5C55"/>
    <w:rsid w:val="007E353E"/>
    <w:rsid w:val="008B7811"/>
    <w:rsid w:val="008C5420"/>
    <w:rsid w:val="00A15FB0"/>
    <w:rsid w:val="00AC1674"/>
    <w:rsid w:val="00B2443C"/>
    <w:rsid w:val="00CB4E75"/>
    <w:rsid w:val="00F042B5"/>
    <w:rsid w:val="00FC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F6DA53-53DA-4023-B375-48FB2CB1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7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37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3376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33765"/>
    <w:pPr>
      <w:ind w:left="720"/>
      <w:contextualSpacing/>
    </w:pPr>
  </w:style>
  <w:style w:type="table" w:styleId="Tablaconcuadrcula">
    <w:name w:val="Table Grid"/>
    <w:basedOn w:val="Tablanormal"/>
    <w:uiPriority w:val="39"/>
    <w:rsid w:val="00433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4337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765"/>
    <w:rPr>
      <w:rFonts w:ascii="Calibri" w:eastAsia="Calibri" w:hAnsi="Calibri" w:cs="Times New Roman"/>
    </w:rPr>
  </w:style>
  <w:style w:type="paragraph" w:customStyle="1" w:styleId="Prrafodelista1">
    <w:name w:val="Párrafo de lista1"/>
    <w:basedOn w:val="Normal"/>
    <w:qFormat/>
    <w:rsid w:val="00433765"/>
    <w:pPr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8B7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8B7811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B7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B78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8B7811"/>
    <w:rPr>
      <w:color w:val="0000FF"/>
      <w:u w:val="single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B7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B78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B7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B7811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0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finicion.org/construccion" TargetMode="External"/><Relationship Id="rId13" Type="http://schemas.openxmlformats.org/officeDocument/2006/relationships/hyperlink" Target="http://www.definicion.org/cordial" TargetMode="External"/><Relationship Id="rId18" Type="http://schemas.openxmlformats.org/officeDocument/2006/relationships/hyperlink" Target="http://www.definicion.org/lenguaje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definicion.org/ejemplificar" TargetMode="External"/><Relationship Id="rId7" Type="http://schemas.openxmlformats.org/officeDocument/2006/relationships/hyperlink" Target="http://www.definicion.org/durante" TargetMode="External"/><Relationship Id="rId12" Type="http://schemas.openxmlformats.org/officeDocument/2006/relationships/hyperlink" Target="http://www.definicion.org/atmosfera" TargetMode="External"/><Relationship Id="rId17" Type="http://schemas.openxmlformats.org/officeDocument/2006/relationships/hyperlink" Target="http://www.definicion.org/conocer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efinicion.org/organizar" TargetMode="External"/><Relationship Id="rId20" Type="http://schemas.openxmlformats.org/officeDocument/2006/relationships/hyperlink" Target="http://www.definicion.org/dentr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finicion.org/agradable" TargetMode="External"/><Relationship Id="rId24" Type="http://schemas.openxmlformats.org/officeDocument/2006/relationships/hyperlink" Target="http://www.definicion.org/emiti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finicion.org/partida" TargetMode="External"/><Relationship Id="rId23" Type="http://schemas.openxmlformats.org/officeDocument/2006/relationships/hyperlink" Target="http://www.definicion.org/incrementar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definicion.org/ambiente" TargetMode="External"/><Relationship Id="rId19" Type="http://schemas.openxmlformats.org/officeDocument/2006/relationships/hyperlink" Target="http://www.definicion.org/context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finicion.org/actitud" TargetMode="External"/><Relationship Id="rId14" Type="http://schemas.openxmlformats.org/officeDocument/2006/relationships/hyperlink" Target="http://www.definicion.org/conocimiento" TargetMode="External"/><Relationship Id="rId22" Type="http://schemas.openxmlformats.org/officeDocument/2006/relationships/hyperlink" Target="http://www.definicion.org/mediant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3</Pages>
  <Words>715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Toño</dc:creator>
  <cp:keywords/>
  <dc:description/>
  <cp:lastModifiedBy>Toño</cp:lastModifiedBy>
  <cp:revision>8</cp:revision>
  <dcterms:created xsi:type="dcterms:W3CDTF">2017-04-02T11:51:00Z</dcterms:created>
  <dcterms:modified xsi:type="dcterms:W3CDTF">2017-04-02T19:57:00Z</dcterms:modified>
</cp:coreProperties>
</file>